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97F4" w14:textId="77777777" w:rsidR="004B4544" w:rsidRDefault="003237C4" w:rsidP="0068229C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BDB243" wp14:editId="36DB8BF2">
            <wp:simplePos x="0" y="0"/>
            <wp:positionH relativeFrom="column">
              <wp:posOffset>1142365</wp:posOffset>
            </wp:positionH>
            <wp:positionV relativeFrom="paragraph">
              <wp:posOffset>10160</wp:posOffset>
            </wp:positionV>
            <wp:extent cx="1147445" cy="1276350"/>
            <wp:effectExtent l="0" t="0" r="0" b="0"/>
            <wp:wrapTight wrapText="bothSides">
              <wp:wrapPolygon edited="0">
                <wp:start x="0" y="0"/>
                <wp:lineTo x="0" y="21278"/>
                <wp:lineTo x="21158" y="21278"/>
                <wp:lineTo x="21158" y="0"/>
                <wp:lineTo x="0" y="0"/>
              </wp:wrapPolygon>
            </wp:wrapTight>
            <wp:docPr id="1" name="Picture 1" descr="PADC Logo_NewNavy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DC Logo_NewNavy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0FD9346" wp14:editId="32560969">
            <wp:extent cx="2095500" cy="1457500"/>
            <wp:effectExtent l="0" t="0" r="0" b="9525"/>
            <wp:docPr id="59081838" name="Picture 59081838" descr="Pennsylvania Defense Institute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334" cy="146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77E9E" w14:textId="77777777" w:rsidR="00DA7EA6" w:rsidRPr="00DA7EA6" w:rsidRDefault="00DA7EA6" w:rsidP="0068229C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DA7EA6">
        <w:rPr>
          <w:rFonts w:ascii="Times New Roman" w:hAnsi="Times New Roman"/>
          <w:b/>
          <w:bCs/>
          <w:sz w:val="32"/>
          <w:szCs w:val="32"/>
        </w:rPr>
        <w:t>PADC and PDI Present:</w:t>
      </w:r>
    </w:p>
    <w:p w14:paraId="5B275098" w14:textId="2233F76B" w:rsidR="003237C4" w:rsidRPr="0002286A" w:rsidRDefault="005F13AA" w:rsidP="0068229C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02286A">
        <w:rPr>
          <w:rFonts w:ascii="Times New Roman" w:hAnsi="Times New Roman"/>
          <w:b/>
          <w:bCs/>
          <w:sz w:val="36"/>
          <w:szCs w:val="36"/>
        </w:rPr>
        <w:t>“Stepping Up and Standing Out – Branding your Legal Career”</w:t>
      </w:r>
    </w:p>
    <w:p w14:paraId="1D67CD1B" w14:textId="65BA9BAE" w:rsidR="0068229C" w:rsidRPr="00CA22CD" w:rsidRDefault="0068229C" w:rsidP="0068229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</w:t>
      </w:r>
      <w:r w:rsidR="00CA520E">
        <w:rPr>
          <w:rFonts w:ascii="Times New Roman" w:hAnsi="Times New Roman"/>
          <w:b/>
          <w:bCs/>
          <w:sz w:val="28"/>
          <w:szCs w:val="28"/>
        </w:rPr>
        <w:t>Especially Valuable for</w:t>
      </w:r>
      <w:r w:rsidR="00CA22CD">
        <w:rPr>
          <w:rFonts w:ascii="Times New Roman" w:hAnsi="Times New Roman"/>
          <w:b/>
          <w:bCs/>
          <w:sz w:val="28"/>
          <w:szCs w:val="28"/>
        </w:rPr>
        <w:t xml:space="preserve"> Younger Lawyers but Useful </w:t>
      </w:r>
      <w:r w:rsidR="009068FE">
        <w:rPr>
          <w:rFonts w:ascii="Times New Roman" w:hAnsi="Times New Roman"/>
          <w:b/>
          <w:bCs/>
          <w:sz w:val="28"/>
          <w:szCs w:val="28"/>
        </w:rPr>
        <w:t>f</w:t>
      </w:r>
      <w:r w:rsidR="00CA22CD">
        <w:rPr>
          <w:rFonts w:ascii="Times New Roman" w:hAnsi="Times New Roman"/>
          <w:b/>
          <w:bCs/>
          <w:sz w:val="28"/>
          <w:szCs w:val="28"/>
        </w:rPr>
        <w:t>or All</w:t>
      </w:r>
      <w:r>
        <w:rPr>
          <w:rFonts w:ascii="Times New Roman" w:hAnsi="Times New Roman"/>
          <w:b/>
          <w:bCs/>
          <w:sz w:val="28"/>
          <w:szCs w:val="28"/>
        </w:rPr>
        <w:t>)</w:t>
      </w:r>
      <w:r w:rsidR="00066C80">
        <w:rPr>
          <w:rFonts w:ascii="Times New Roman" w:hAnsi="Times New Roman"/>
          <w:b/>
          <w:bCs/>
          <w:sz w:val="28"/>
          <w:szCs w:val="28"/>
        </w:rPr>
        <w:t xml:space="preserve"> (3 Subst. CLE Credits)</w:t>
      </w:r>
    </w:p>
    <w:p w14:paraId="2BF12F56" w14:textId="77777777" w:rsidR="00CA22CD" w:rsidRDefault="00630E6A" w:rsidP="005003B0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591FE9"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="00C671CF" w:rsidRPr="00591FE9">
        <w:rPr>
          <w:rFonts w:ascii="Times New Roman" w:hAnsi="Times New Roman"/>
          <w:b/>
          <w:bCs/>
          <w:sz w:val="32"/>
          <w:szCs w:val="32"/>
        </w:rPr>
        <w:t xml:space="preserve">uesday, </w:t>
      </w:r>
      <w:r w:rsidR="003237C4" w:rsidRPr="00591FE9">
        <w:rPr>
          <w:rFonts w:ascii="Times New Roman" w:hAnsi="Times New Roman"/>
          <w:b/>
          <w:bCs/>
          <w:sz w:val="32"/>
          <w:szCs w:val="32"/>
        </w:rPr>
        <w:t>March 4</w:t>
      </w:r>
      <w:r w:rsidR="005B793D" w:rsidRPr="00591FE9">
        <w:rPr>
          <w:rFonts w:ascii="Times New Roman" w:hAnsi="Times New Roman"/>
          <w:b/>
          <w:bCs/>
          <w:sz w:val="32"/>
          <w:szCs w:val="32"/>
        </w:rPr>
        <w:t>, 2025</w:t>
      </w:r>
    </w:p>
    <w:p w14:paraId="04C37126" w14:textId="0AE3D7A4" w:rsidR="00C671CF" w:rsidRDefault="00CA22CD" w:rsidP="005003B0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CA22CD">
        <w:rPr>
          <w:rFonts w:ascii="Times New Roman" w:hAnsi="Times New Roman"/>
          <w:b/>
          <w:bCs/>
          <w:sz w:val="32"/>
          <w:szCs w:val="32"/>
        </w:rPr>
        <w:t>1600 Market St</w:t>
      </w:r>
      <w:r w:rsidR="005003B0">
        <w:rPr>
          <w:rFonts w:ascii="Times New Roman" w:hAnsi="Times New Roman"/>
          <w:b/>
          <w:bCs/>
          <w:sz w:val="32"/>
          <w:szCs w:val="32"/>
        </w:rPr>
        <w:t>.</w:t>
      </w:r>
      <w:r w:rsidRPr="00CA22CD">
        <w:rPr>
          <w:rFonts w:ascii="Times New Roman" w:hAnsi="Times New Roman"/>
          <w:b/>
          <w:bCs/>
          <w:sz w:val="32"/>
          <w:szCs w:val="32"/>
        </w:rPr>
        <w:t>, 2</w:t>
      </w:r>
      <w:r w:rsidRPr="00CA22CD">
        <w:rPr>
          <w:rFonts w:ascii="Times New Roman" w:hAnsi="Times New Roman"/>
          <w:b/>
          <w:bCs/>
          <w:sz w:val="32"/>
          <w:szCs w:val="32"/>
          <w:vertAlign w:val="superscript"/>
        </w:rPr>
        <w:t>nd</w:t>
      </w:r>
      <w:r w:rsidRPr="00CA22CD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CA22CD">
        <w:rPr>
          <w:rFonts w:ascii="Times New Roman" w:hAnsi="Times New Roman"/>
          <w:b/>
          <w:bCs/>
          <w:sz w:val="32"/>
          <w:szCs w:val="32"/>
        </w:rPr>
        <w:t>Flr</w:t>
      </w:r>
      <w:proofErr w:type="spellEnd"/>
      <w:r w:rsidR="005003B0">
        <w:rPr>
          <w:rFonts w:ascii="Times New Roman" w:hAnsi="Times New Roman"/>
          <w:b/>
          <w:bCs/>
          <w:sz w:val="32"/>
          <w:szCs w:val="32"/>
        </w:rPr>
        <w:t>.</w:t>
      </w:r>
      <w:r w:rsidRPr="00CA22CD">
        <w:rPr>
          <w:rFonts w:ascii="Times New Roman" w:hAnsi="Times New Roman"/>
          <w:b/>
          <w:bCs/>
          <w:sz w:val="32"/>
          <w:szCs w:val="32"/>
        </w:rPr>
        <w:t xml:space="preserve"> Conference Center, Phila, PA</w:t>
      </w:r>
      <w:r w:rsidR="005003B0">
        <w:rPr>
          <w:rFonts w:ascii="Times New Roman" w:hAnsi="Times New Roman"/>
          <w:b/>
          <w:bCs/>
          <w:sz w:val="32"/>
          <w:szCs w:val="32"/>
        </w:rPr>
        <w:t xml:space="preserve"> (and Streaming)</w:t>
      </w:r>
    </w:p>
    <w:p w14:paraId="27953DF8" w14:textId="1AE218C8" w:rsidR="005003B0" w:rsidRDefault="005003B0" w:rsidP="005003B0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(Free for PDI/PADC Members and Sponsors; $60 for Non-Members*)</w:t>
      </w:r>
    </w:p>
    <w:p w14:paraId="6F476A26" w14:textId="2ADF6FE6" w:rsidR="005003B0" w:rsidRPr="005003B0" w:rsidRDefault="005003B0" w:rsidP="005003B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003B0">
        <w:rPr>
          <w:rFonts w:ascii="Times New Roman" w:hAnsi="Times New Roman"/>
          <w:b/>
          <w:bCs/>
          <w:sz w:val="28"/>
          <w:szCs w:val="28"/>
        </w:rPr>
        <w:t xml:space="preserve">* Non-Members Practicing Less Than Ten Years Get </w:t>
      </w:r>
      <w:proofErr w:type="gramStart"/>
      <w:r w:rsidRPr="005003B0">
        <w:rPr>
          <w:rFonts w:ascii="Times New Roman" w:hAnsi="Times New Roman"/>
          <w:b/>
          <w:bCs/>
          <w:sz w:val="28"/>
          <w:szCs w:val="28"/>
        </w:rPr>
        <w:t>Free 2025</w:t>
      </w:r>
      <w:proofErr w:type="gramEnd"/>
      <w:r w:rsidRPr="005003B0">
        <w:rPr>
          <w:rFonts w:ascii="Times New Roman" w:hAnsi="Times New Roman"/>
          <w:b/>
          <w:bCs/>
          <w:sz w:val="28"/>
          <w:szCs w:val="28"/>
        </w:rPr>
        <w:t xml:space="preserve"> Memberships</w:t>
      </w:r>
    </w:p>
    <w:p w14:paraId="4172BF2E" w14:textId="77777777" w:rsidR="005003B0" w:rsidRPr="00591FE9" w:rsidRDefault="005003B0" w:rsidP="005003B0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9DADE4D" w14:textId="6B12F05F" w:rsidR="00CA520E" w:rsidRPr="0002286A" w:rsidRDefault="00CA520E" w:rsidP="00CA520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1:00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p.m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 OPTIONAL</w:t>
      </w:r>
      <w:r>
        <w:rPr>
          <w:rFonts w:ascii="Times New Roman" w:hAnsi="Times New Roman"/>
          <w:b/>
          <w:bCs/>
          <w:sz w:val="24"/>
          <w:szCs w:val="24"/>
        </w:rPr>
        <w:t xml:space="preserve"> OPPORTUNITY: Attend the </w:t>
      </w:r>
      <w:r>
        <w:rPr>
          <w:rFonts w:ascii="Times New Roman" w:hAnsi="Times New Roman"/>
          <w:b/>
          <w:bCs/>
          <w:sz w:val="24"/>
          <w:szCs w:val="24"/>
        </w:rPr>
        <w:t xml:space="preserve">PA </w:t>
      </w:r>
      <w:r>
        <w:rPr>
          <w:rFonts w:ascii="Times New Roman" w:hAnsi="Times New Roman"/>
          <w:b/>
          <w:bCs/>
          <w:sz w:val="24"/>
          <w:szCs w:val="24"/>
        </w:rPr>
        <w:t>Supreme Court O</w:t>
      </w:r>
      <w:r w:rsidRPr="00CA22CD">
        <w:rPr>
          <w:rFonts w:ascii="Times New Roman" w:hAnsi="Times New Roman"/>
          <w:b/>
          <w:bCs/>
          <w:sz w:val="24"/>
          <w:szCs w:val="24"/>
        </w:rPr>
        <w:t xml:space="preserve">ral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CA22CD">
        <w:rPr>
          <w:rFonts w:ascii="Times New Roman" w:hAnsi="Times New Roman"/>
          <w:b/>
          <w:bCs/>
          <w:sz w:val="24"/>
          <w:szCs w:val="24"/>
        </w:rPr>
        <w:t>rgument o</w:t>
      </w:r>
      <w:r>
        <w:rPr>
          <w:rFonts w:ascii="Times New Roman" w:hAnsi="Times New Roman"/>
          <w:b/>
          <w:bCs/>
          <w:sz w:val="24"/>
          <w:szCs w:val="24"/>
        </w:rPr>
        <w:t>f</w:t>
      </w:r>
      <w:r w:rsidRPr="00CA22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A22CD">
        <w:rPr>
          <w:rFonts w:ascii="Times New Roman" w:hAnsi="Times New Roman"/>
          <w:b/>
          <w:bCs/>
          <w:i/>
          <w:iCs/>
          <w:sz w:val="24"/>
          <w:szCs w:val="24"/>
        </w:rPr>
        <w:t>Tranter</w:t>
      </w:r>
      <w:r w:rsidRPr="00447443">
        <w:rPr>
          <w:rFonts w:ascii="Times New Roman" w:hAnsi="Times New Roman"/>
          <w:b/>
          <w:bCs/>
          <w:i/>
          <w:iCs/>
          <w:sz w:val="24"/>
          <w:szCs w:val="24"/>
        </w:rPr>
        <w:t xml:space="preserve"> v. Z&amp;D Tour, Inc.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Courtroom 456 at City Hall (audio streaming also available).</w:t>
      </w:r>
    </w:p>
    <w:p w14:paraId="7C8EE1A6" w14:textId="77777777" w:rsidR="00CA520E" w:rsidRDefault="00CA520E" w:rsidP="00CA520E">
      <w:pPr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This is</w:t>
      </w:r>
      <w:r w:rsidRPr="0044744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a CRUCIAL case for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forum </w:t>
      </w:r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non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conveniens</w:t>
      </w:r>
      <w:proofErr w:type="spellEnd"/>
      <w:proofErr w:type="gram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law and defendants in Pennsylvania. D</w:t>
      </w:r>
      <w:r w:rsidRPr="00CA22CD">
        <w:rPr>
          <w:rFonts w:ascii="Times New Roman" w:hAnsi="Times New Roman"/>
          <w:b/>
          <w:bCs/>
          <w:sz w:val="24"/>
          <w:szCs w:val="24"/>
        </w:rPr>
        <w:t xml:space="preserve">ue to space limitations, </w:t>
      </w:r>
      <w:r>
        <w:rPr>
          <w:rFonts w:ascii="Times New Roman" w:hAnsi="Times New Roman"/>
          <w:b/>
          <w:bCs/>
          <w:sz w:val="24"/>
          <w:szCs w:val="24"/>
        </w:rPr>
        <w:t>we will have a supplemental registration for those who want to attend.</w:t>
      </w:r>
      <w:r w:rsidRPr="00CA22C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2F64012" w14:textId="2DF56F8D" w:rsidR="00CA22CD" w:rsidRPr="003C48E0" w:rsidRDefault="00F50E01" w:rsidP="00CA22C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C48E0">
        <w:rPr>
          <w:rFonts w:ascii="Times New Roman" w:hAnsi="Times New Roman"/>
          <w:b/>
          <w:bCs/>
          <w:sz w:val="24"/>
          <w:szCs w:val="24"/>
        </w:rPr>
        <w:t>2:30 – 3:30</w:t>
      </w:r>
      <w:r w:rsidR="00591FE9" w:rsidRPr="003C48E0">
        <w:rPr>
          <w:rFonts w:ascii="Times New Roman" w:hAnsi="Times New Roman"/>
          <w:b/>
          <w:bCs/>
          <w:sz w:val="24"/>
          <w:szCs w:val="24"/>
        </w:rPr>
        <w:t xml:space="preserve"> p.m.</w:t>
      </w:r>
      <w:r w:rsidRPr="003C48E0">
        <w:rPr>
          <w:rFonts w:ascii="Times New Roman" w:hAnsi="Times New Roman"/>
          <w:b/>
          <w:bCs/>
          <w:sz w:val="24"/>
          <w:szCs w:val="24"/>
        </w:rPr>
        <w:t>:  </w:t>
      </w:r>
      <w:r w:rsidR="00320993" w:rsidRPr="003C48E0">
        <w:rPr>
          <w:rFonts w:ascii="Times New Roman" w:hAnsi="Times New Roman"/>
          <w:b/>
          <w:bCs/>
          <w:sz w:val="24"/>
          <w:szCs w:val="24"/>
        </w:rPr>
        <w:t>The Business Development Mindset and Establishing a Personal Brand</w:t>
      </w:r>
      <w:r w:rsidRPr="003C48E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78DAAF7" w14:textId="23823DF9" w:rsidR="00F50E01" w:rsidRPr="00F50E01" w:rsidRDefault="00CA22CD" w:rsidP="00CA22C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F50E01" w:rsidRPr="00CA22CD">
        <w:rPr>
          <w:rFonts w:ascii="Times New Roman" w:hAnsi="Times New Roman"/>
          <w:b/>
          <w:bCs/>
          <w:sz w:val="24"/>
          <w:szCs w:val="24"/>
        </w:rPr>
        <w:t>Dorothy Potash</w:t>
      </w:r>
      <w:r w:rsidR="00F50E01" w:rsidRPr="00F50E0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320993">
        <w:rPr>
          <w:rFonts w:ascii="Times New Roman" w:hAnsi="Times New Roman"/>
          <w:b/>
          <w:bCs/>
          <w:sz w:val="24"/>
          <w:szCs w:val="24"/>
        </w:rPr>
        <w:t>Managing Director</w:t>
      </w:r>
      <w:r w:rsidR="005003B0">
        <w:rPr>
          <w:rFonts w:ascii="Times New Roman" w:hAnsi="Times New Roman"/>
          <w:b/>
          <w:bCs/>
          <w:sz w:val="24"/>
          <w:szCs w:val="24"/>
        </w:rPr>
        <w:t>/</w:t>
      </w:r>
      <w:r w:rsidR="00320993">
        <w:rPr>
          <w:rFonts w:ascii="Times New Roman" w:hAnsi="Times New Roman"/>
          <w:b/>
          <w:bCs/>
          <w:sz w:val="24"/>
          <w:szCs w:val="24"/>
        </w:rPr>
        <w:t xml:space="preserve">Co-Founder of Development </w:t>
      </w:r>
      <w:proofErr w:type="spellStart"/>
      <w:r w:rsidR="00320993">
        <w:rPr>
          <w:rFonts w:ascii="Times New Roman" w:hAnsi="Times New Roman"/>
          <w:b/>
          <w:bCs/>
          <w:sz w:val="24"/>
          <w:szCs w:val="24"/>
        </w:rPr>
        <w:t>Dynamx</w:t>
      </w:r>
      <w:proofErr w:type="spellEnd"/>
      <w:r w:rsidR="0032099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F50E01" w:rsidRPr="00F50E01">
        <w:rPr>
          <w:rFonts w:ascii="Times New Roman" w:hAnsi="Times New Roman"/>
          <w:b/>
          <w:bCs/>
          <w:sz w:val="24"/>
          <w:szCs w:val="24"/>
        </w:rPr>
        <w:t xml:space="preserve">and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F50E01" w:rsidRPr="00CA22CD">
        <w:rPr>
          <w:rFonts w:ascii="Times New Roman" w:hAnsi="Times New Roman"/>
          <w:b/>
          <w:bCs/>
          <w:sz w:val="24"/>
          <w:szCs w:val="24"/>
        </w:rPr>
        <w:t>Josephine</w:t>
      </w:r>
      <w:r w:rsidRPr="00CA22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0E01" w:rsidRPr="00CA22CD">
        <w:rPr>
          <w:rFonts w:ascii="Times New Roman" w:hAnsi="Times New Roman"/>
          <w:b/>
          <w:bCs/>
          <w:sz w:val="24"/>
          <w:szCs w:val="24"/>
        </w:rPr>
        <w:t>(Jo) Bahn</w:t>
      </w:r>
      <w:r w:rsidR="00F50E01" w:rsidRPr="00F50E01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Senior Associate with </w:t>
      </w:r>
      <w:r w:rsidR="00F50E01" w:rsidRPr="00F50E01">
        <w:rPr>
          <w:rFonts w:ascii="Times New Roman" w:hAnsi="Times New Roman"/>
          <w:b/>
          <w:bCs/>
          <w:sz w:val="24"/>
          <w:szCs w:val="24"/>
        </w:rPr>
        <w:t xml:space="preserve">Cozen </w:t>
      </w:r>
      <w:r w:rsidR="00320993">
        <w:rPr>
          <w:rFonts w:ascii="Times New Roman" w:hAnsi="Times New Roman"/>
          <w:b/>
          <w:bCs/>
          <w:sz w:val="24"/>
          <w:szCs w:val="24"/>
        </w:rPr>
        <w:t xml:space="preserve">O’Connor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 w:rsidR="00F50E01" w:rsidRPr="00F50E01">
        <w:rPr>
          <w:rFonts w:ascii="Times New Roman" w:hAnsi="Times New Roman"/>
          <w:b/>
          <w:bCs/>
          <w:sz w:val="24"/>
          <w:szCs w:val="24"/>
        </w:rPr>
        <w:t>Washington D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F50E01" w:rsidRPr="00F50E01"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.)</w:t>
      </w:r>
      <w:r w:rsidR="00F50E01" w:rsidRPr="00F50E0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and former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F50E01" w:rsidRPr="00F50E01">
        <w:rPr>
          <w:rFonts w:ascii="Times New Roman" w:hAnsi="Times New Roman"/>
          <w:b/>
          <w:bCs/>
          <w:sz w:val="24"/>
          <w:szCs w:val="24"/>
        </w:rPr>
        <w:t>Chair of the ABA Young Lawyers Division</w:t>
      </w:r>
      <w:r w:rsidR="0068229C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will discuss how </w:t>
      </w:r>
      <w:r w:rsidR="0068229C">
        <w:rPr>
          <w:rFonts w:ascii="Times New Roman" w:hAnsi="Times New Roman"/>
          <w:b/>
          <w:bCs/>
          <w:sz w:val="24"/>
          <w:szCs w:val="24"/>
        </w:rPr>
        <w:t>to</w:t>
      </w:r>
      <w:r>
        <w:rPr>
          <w:rFonts w:ascii="Times New Roman" w:hAnsi="Times New Roman"/>
          <w:b/>
          <w:bCs/>
          <w:sz w:val="24"/>
          <w:szCs w:val="24"/>
        </w:rPr>
        <w:t xml:space="preserve"> develop the habits that </w:t>
      </w:r>
      <w:r>
        <w:rPr>
          <w:rFonts w:ascii="Times New Roman" w:hAnsi="Times New Roman"/>
          <w:b/>
          <w:bCs/>
          <w:sz w:val="24"/>
          <w:szCs w:val="24"/>
        </w:rPr>
        <w:tab/>
        <w:t>lead to business generation</w:t>
      </w:r>
      <w:r w:rsidR="00F50E01" w:rsidRPr="00F50E01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Everyone can do it!</w:t>
      </w:r>
      <w:r w:rsidR="00066C8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041B2CC" w14:textId="6998E9BC" w:rsidR="00591FE9" w:rsidRPr="00591FE9" w:rsidRDefault="00F50E01" w:rsidP="00591FE9">
      <w:pPr>
        <w:rPr>
          <w:rFonts w:ascii="Times New Roman" w:hAnsi="Times New Roman"/>
          <w:b/>
          <w:bCs/>
          <w:sz w:val="24"/>
          <w:szCs w:val="24"/>
        </w:rPr>
      </w:pPr>
      <w:r w:rsidRPr="00F50E01">
        <w:rPr>
          <w:rFonts w:ascii="Times New Roman" w:hAnsi="Times New Roman"/>
          <w:b/>
          <w:bCs/>
          <w:sz w:val="24"/>
          <w:szCs w:val="24"/>
        </w:rPr>
        <w:t>3:45-4:45</w:t>
      </w:r>
      <w:r w:rsidR="00591FE9" w:rsidRPr="00591FE9">
        <w:rPr>
          <w:rFonts w:ascii="Times New Roman" w:hAnsi="Times New Roman"/>
          <w:b/>
          <w:bCs/>
          <w:sz w:val="24"/>
          <w:szCs w:val="24"/>
        </w:rPr>
        <w:t xml:space="preserve"> p.m.</w:t>
      </w:r>
      <w:proofErr w:type="gramStart"/>
      <w:r w:rsidRPr="00F50E01">
        <w:rPr>
          <w:rFonts w:ascii="Times New Roman" w:hAnsi="Times New Roman"/>
          <w:b/>
          <w:bCs/>
          <w:sz w:val="24"/>
          <w:szCs w:val="24"/>
        </w:rPr>
        <w:t>:</w:t>
      </w:r>
      <w:r w:rsidR="0068229C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68229C" w:rsidRPr="005E2E6C">
        <w:rPr>
          <w:rFonts w:ascii="Times New Roman" w:hAnsi="Times New Roman"/>
          <w:b/>
          <w:bCs/>
          <w:i/>
          <w:iCs/>
          <w:sz w:val="24"/>
          <w:szCs w:val="24"/>
        </w:rPr>
        <w:t>Tranter</w:t>
      </w:r>
      <w:proofErr w:type="gramEnd"/>
      <w:r w:rsidR="0068229C" w:rsidRPr="0068229C">
        <w:rPr>
          <w:rFonts w:ascii="Times New Roman" w:hAnsi="Times New Roman"/>
          <w:b/>
          <w:bCs/>
          <w:sz w:val="24"/>
          <w:szCs w:val="24"/>
        </w:rPr>
        <w:t xml:space="preserve"> and How You Can Argue the Next Big Case</w:t>
      </w:r>
    </w:p>
    <w:p w14:paraId="30E792CC" w14:textId="569040DD" w:rsidR="00F50E01" w:rsidRPr="00F50E01" w:rsidRDefault="00F50E01" w:rsidP="005E2E6C">
      <w:pPr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5E2E6C">
        <w:rPr>
          <w:rFonts w:ascii="Times New Roman" w:hAnsi="Times New Roman"/>
          <w:b/>
          <w:bCs/>
          <w:sz w:val="24"/>
          <w:szCs w:val="24"/>
        </w:rPr>
        <w:t>Gary Stewart</w:t>
      </w:r>
      <w:r w:rsidR="005E2E6C">
        <w:rPr>
          <w:rFonts w:ascii="Times New Roman" w:hAnsi="Times New Roman"/>
          <w:b/>
          <w:bCs/>
          <w:sz w:val="24"/>
          <w:szCs w:val="24"/>
        </w:rPr>
        <w:t>, Partner with</w:t>
      </w:r>
      <w:r w:rsidRPr="00F50E01">
        <w:rPr>
          <w:rFonts w:ascii="Times New Roman" w:hAnsi="Times New Roman"/>
          <w:b/>
          <w:bCs/>
          <w:sz w:val="24"/>
          <w:szCs w:val="24"/>
        </w:rPr>
        <w:t xml:space="preserve"> Weber Gallagher who will argue </w:t>
      </w:r>
      <w:r w:rsidRPr="00F50E01">
        <w:rPr>
          <w:rFonts w:ascii="Times New Roman" w:hAnsi="Times New Roman"/>
          <w:b/>
          <w:bCs/>
          <w:i/>
          <w:iCs/>
          <w:sz w:val="24"/>
          <w:szCs w:val="24"/>
        </w:rPr>
        <w:t>Tranter</w:t>
      </w:r>
      <w:r w:rsidRPr="00F50E01">
        <w:rPr>
          <w:rFonts w:ascii="Times New Roman" w:hAnsi="Times New Roman"/>
          <w:b/>
          <w:bCs/>
          <w:sz w:val="24"/>
          <w:szCs w:val="24"/>
        </w:rPr>
        <w:t xml:space="preserve"> for UPS, </w:t>
      </w:r>
      <w:r w:rsidRPr="005E2E6C">
        <w:rPr>
          <w:rFonts w:ascii="Times New Roman" w:hAnsi="Times New Roman"/>
          <w:b/>
          <w:bCs/>
          <w:sz w:val="24"/>
          <w:szCs w:val="24"/>
        </w:rPr>
        <w:t>Diane Carvell</w:t>
      </w:r>
      <w:r w:rsidR="005E2E6C">
        <w:rPr>
          <w:rFonts w:ascii="Times New Roman" w:hAnsi="Times New Roman"/>
          <w:b/>
          <w:bCs/>
          <w:sz w:val="24"/>
          <w:szCs w:val="24"/>
        </w:rPr>
        <w:t>, Partner with Weber Gallagher</w:t>
      </w:r>
      <w:r w:rsidR="005003B0">
        <w:rPr>
          <w:rFonts w:ascii="Times New Roman" w:hAnsi="Times New Roman"/>
          <w:b/>
          <w:bCs/>
          <w:sz w:val="24"/>
          <w:szCs w:val="24"/>
        </w:rPr>
        <w:t>,</w:t>
      </w:r>
      <w:r w:rsidR="005E2E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50E01">
        <w:rPr>
          <w:rFonts w:ascii="Times New Roman" w:hAnsi="Times New Roman"/>
          <w:b/>
          <w:bCs/>
          <w:sz w:val="24"/>
          <w:szCs w:val="24"/>
        </w:rPr>
        <w:t xml:space="preserve">and </w:t>
      </w:r>
      <w:r w:rsidR="005003B0">
        <w:rPr>
          <w:rFonts w:ascii="Times New Roman" w:hAnsi="Times New Roman"/>
          <w:b/>
          <w:bCs/>
          <w:sz w:val="24"/>
          <w:szCs w:val="24"/>
        </w:rPr>
        <w:t xml:space="preserve">our own </w:t>
      </w:r>
      <w:r w:rsidRPr="005E2E6C">
        <w:rPr>
          <w:rFonts w:ascii="Times New Roman" w:hAnsi="Times New Roman"/>
          <w:b/>
          <w:bCs/>
          <w:sz w:val="24"/>
          <w:szCs w:val="24"/>
        </w:rPr>
        <w:t>Matt Vodzak</w:t>
      </w:r>
      <w:r w:rsidRPr="00F50E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003B0">
        <w:rPr>
          <w:rFonts w:ascii="Times New Roman" w:hAnsi="Times New Roman"/>
          <w:b/>
          <w:bCs/>
          <w:sz w:val="24"/>
          <w:szCs w:val="24"/>
        </w:rPr>
        <w:t xml:space="preserve">address </w:t>
      </w:r>
      <w:r w:rsidRPr="00F50E01">
        <w:rPr>
          <w:rFonts w:ascii="Times New Roman" w:hAnsi="Times New Roman"/>
          <w:b/>
          <w:bCs/>
          <w:sz w:val="24"/>
          <w:szCs w:val="24"/>
        </w:rPr>
        <w:t xml:space="preserve">the </w:t>
      </w:r>
      <w:r w:rsidR="005E2E6C">
        <w:rPr>
          <w:rFonts w:ascii="Times New Roman" w:hAnsi="Times New Roman"/>
          <w:b/>
          <w:bCs/>
          <w:sz w:val="24"/>
          <w:szCs w:val="24"/>
        </w:rPr>
        <w:t xml:space="preserve">Supreme Court </w:t>
      </w:r>
      <w:r w:rsidRPr="00F50E01">
        <w:rPr>
          <w:rFonts w:ascii="Times New Roman" w:hAnsi="Times New Roman"/>
          <w:b/>
          <w:bCs/>
          <w:sz w:val="24"/>
          <w:szCs w:val="24"/>
        </w:rPr>
        <w:t>oral argument</w:t>
      </w:r>
      <w:r w:rsidR="005003B0">
        <w:rPr>
          <w:rFonts w:ascii="Times New Roman" w:hAnsi="Times New Roman"/>
          <w:b/>
          <w:bCs/>
          <w:sz w:val="24"/>
          <w:szCs w:val="24"/>
        </w:rPr>
        <w:t xml:space="preserve"> in </w:t>
      </w:r>
      <w:r w:rsidR="005003B0">
        <w:rPr>
          <w:rFonts w:ascii="Times New Roman" w:hAnsi="Times New Roman"/>
          <w:b/>
          <w:bCs/>
          <w:i/>
          <w:iCs/>
          <w:sz w:val="24"/>
          <w:szCs w:val="24"/>
        </w:rPr>
        <w:t>Tranter</w:t>
      </w:r>
      <w:r w:rsidR="005E2E6C">
        <w:rPr>
          <w:rFonts w:ascii="Times New Roman" w:hAnsi="Times New Roman"/>
          <w:b/>
          <w:bCs/>
          <w:sz w:val="24"/>
          <w:szCs w:val="24"/>
        </w:rPr>
        <w:t xml:space="preserve"> (see below)</w:t>
      </w:r>
      <w:r w:rsidR="005003B0">
        <w:rPr>
          <w:rFonts w:ascii="Times New Roman" w:hAnsi="Times New Roman"/>
          <w:b/>
          <w:bCs/>
          <w:sz w:val="24"/>
          <w:szCs w:val="24"/>
        </w:rPr>
        <w:t xml:space="preserve"> and</w:t>
      </w:r>
      <w:r w:rsidRPr="00F50E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003B0">
        <w:rPr>
          <w:rFonts w:ascii="Times New Roman" w:hAnsi="Times New Roman"/>
          <w:b/>
          <w:bCs/>
          <w:sz w:val="24"/>
          <w:szCs w:val="24"/>
        </w:rPr>
        <w:t>the path to</w:t>
      </w:r>
      <w:r w:rsidR="005E2E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50E01">
        <w:rPr>
          <w:rFonts w:ascii="Times New Roman" w:hAnsi="Times New Roman"/>
          <w:b/>
          <w:bCs/>
          <w:sz w:val="24"/>
          <w:szCs w:val="24"/>
        </w:rPr>
        <w:t xml:space="preserve">arguing </w:t>
      </w:r>
      <w:r w:rsidR="005E2E6C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F50E01">
        <w:rPr>
          <w:rFonts w:ascii="Times New Roman" w:hAnsi="Times New Roman"/>
          <w:b/>
          <w:bCs/>
          <w:sz w:val="24"/>
          <w:szCs w:val="24"/>
        </w:rPr>
        <w:t>case like T</w:t>
      </w:r>
      <w:r w:rsidRPr="00F50E01">
        <w:rPr>
          <w:rFonts w:ascii="Times New Roman" w:hAnsi="Times New Roman"/>
          <w:b/>
          <w:bCs/>
          <w:i/>
          <w:iCs/>
          <w:sz w:val="24"/>
          <w:szCs w:val="24"/>
        </w:rPr>
        <w:t>ranter</w:t>
      </w:r>
      <w:r w:rsidRPr="00F50E01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73B04DE7" w14:textId="755F7896" w:rsidR="00591FE9" w:rsidRPr="00591FE9" w:rsidRDefault="00F50E01" w:rsidP="00B87F2F">
      <w:pPr>
        <w:rPr>
          <w:rFonts w:ascii="Times New Roman" w:hAnsi="Times New Roman"/>
          <w:b/>
          <w:bCs/>
          <w:sz w:val="24"/>
          <w:szCs w:val="24"/>
        </w:rPr>
      </w:pPr>
      <w:r w:rsidRPr="00F50E01">
        <w:rPr>
          <w:rFonts w:ascii="Times New Roman" w:hAnsi="Times New Roman"/>
          <w:b/>
          <w:bCs/>
          <w:sz w:val="24"/>
          <w:szCs w:val="24"/>
        </w:rPr>
        <w:t>5:00-6:00</w:t>
      </w:r>
      <w:r w:rsidR="00591FE9" w:rsidRPr="00591FE9">
        <w:rPr>
          <w:rFonts w:ascii="Times New Roman" w:hAnsi="Times New Roman"/>
          <w:b/>
          <w:bCs/>
          <w:sz w:val="24"/>
          <w:szCs w:val="24"/>
        </w:rPr>
        <w:t xml:space="preserve"> p.m.</w:t>
      </w:r>
      <w:proofErr w:type="gramStart"/>
      <w:r w:rsidRPr="00F50E01">
        <w:rPr>
          <w:rFonts w:ascii="Times New Roman" w:hAnsi="Times New Roman"/>
          <w:b/>
          <w:bCs/>
          <w:sz w:val="24"/>
          <w:szCs w:val="24"/>
        </w:rPr>
        <w:t>: </w:t>
      </w:r>
      <w:r w:rsidR="005E2E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2E6C" w:rsidRPr="00F50E01">
        <w:rPr>
          <w:rFonts w:ascii="Times New Roman" w:hAnsi="Times New Roman"/>
          <w:b/>
          <w:bCs/>
          <w:sz w:val="24"/>
          <w:szCs w:val="24"/>
        </w:rPr>
        <w:t>Project</w:t>
      </w:r>
      <w:proofErr w:type="gramEnd"/>
      <w:r w:rsidR="005E2E6C" w:rsidRPr="00F50E01">
        <w:rPr>
          <w:rFonts w:ascii="Times New Roman" w:hAnsi="Times New Roman"/>
          <w:b/>
          <w:bCs/>
          <w:sz w:val="24"/>
          <w:szCs w:val="24"/>
        </w:rPr>
        <w:t xml:space="preserve"> LITIGATE:</w:t>
      </w:r>
      <w:r w:rsidRPr="00F50E01">
        <w:rPr>
          <w:rFonts w:ascii="Times New Roman" w:hAnsi="Times New Roman"/>
          <w:b/>
          <w:bCs/>
          <w:sz w:val="24"/>
          <w:szCs w:val="24"/>
        </w:rPr>
        <w:t> </w:t>
      </w:r>
      <w:r w:rsidR="005E2E6C">
        <w:rPr>
          <w:rFonts w:ascii="Times New Roman" w:hAnsi="Times New Roman"/>
          <w:b/>
          <w:bCs/>
          <w:sz w:val="24"/>
          <w:szCs w:val="24"/>
        </w:rPr>
        <w:t xml:space="preserve">Finding </w:t>
      </w:r>
      <w:r w:rsidR="00B87F2F">
        <w:rPr>
          <w:rFonts w:ascii="Times New Roman" w:hAnsi="Times New Roman"/>
          <w:b/>
          <w:bCs/>
          <w:sz w:val="24"/>
          <w:szCs w:val="24"/>
        </w:rPr>
        <w:t xml:space="preserve">and Taking Advantage of Trial Opportunities </w:t>
      </w:r>
    </w:p>
    <w:p w14:paraId="0B96C1C6" w14:textId="5A7B0206" w:rsidR="00F50E01" w:rsidRPr="00F50E01" w:rsidRDefault="00CA520E" w:rsidP="00B87F2F">
      <w:pPr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 Supreme Court </w:t>
      </w:r>
      <w:r w:rsidR="00F50E01" w:rsidRPr="00F50E01">
        <w:rPr>
          <w:rFonts w:ascii="Times New Roman" w:hAnsi="Times New Roman"/>
          <w:b/>
          <w:bCs/>
          <w:sz w:val="24"/>
          <w:szCs w:val="24"/>
        </w:rPr>
        <w:t xml:space="preserve">Justice </w:t>
      </w:r>
      <w:r w:rsidR="00B87F2F">
        <w:rPr>
          <w:rFonts w:ascii="Times New Roman" w:hAnsi="Times New Roman"/>
          <w:b/>
          <w:bCs/>
          <w:sz w:val="24"/>
          <w:szCs w:val="24"/>
        </w:rPr>
        <w:t xml:space="preserve">Christine </w:t>
      </w:r>
      <w:r w:rsidR="00F50E01" w:rsidRPr="00F50E01">
        <w:rPr>
          <w:rFonts w:ascii="Times New Roman" w:hAnsi="Times New Roman"/>
          <w:b/>
          <w:bCs/>
          <w:sz w:val="24"/>
          <w:szCs w:val="24"/>
        </w:rPr>
        <w:t xml:space="preserve">Donohue </w:t>
      </w:r>
      <w:r w:rsidR="00B87F2F">
        <w:rPr>
          <w:rFonts w:ascii="Times New Roman" w:hAnsi="Times New Roman"/>
          <w:b/>
          <w:bCs/>
          <w:sz w:val="24"/>
          <w:szCs w:val="24"/>
        </w:rPr>
        <w:t xml:space="preserve">and </w:t>
      </w:r>
      <w:r>
        <w:rPr>
          <w:rFonts w:ascii="Times New Roman" w:hAnsi="Times New Roman"/>
          <w:b/>
          <w:bCs/>
          <w:sz w:val="24"/>
          <w:szCs w:val="24"/>
        </w:rPr>
        <w:t>CCP</w:t>
      </w:r>
      <w:r w:rsidR="00B87F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72DC8">
        <w:rPr>
          <w:rFonts w:ascii="Times New Roman" w:hAnsi="Times New Roman"/>
          <w:b/>
          <w:bCs/>
          <w:sz w:val="24"/>
          <w:szCs w:val="24"/>
        </w:rPr>
        <w:t>J</w:t>
      </w:r>
      <w:r w:rsidR="00B87F2F">
        <w:rPr>
          <w:rFonts w:ascii="Times New Roman" w:hAnsi="Times New Roman"/>
          <w:b/>
          <w:bCs/>
          <w:sz w:val="24"/>
          <w:szCs w:val="24"/>
        </w:rPr>
        <w:t xml:space="preserve">udges John </w:t>
      </w:r>
      <w:r w:rsidR="00F50E01" w:rsidRPr="00F50E01">
        <w:rPr>
          <w:rFonts w:ascii="Times New Roman" w:hAnsi="Times New Roman"/>
          <w:b/>
          <w:bCs/>
          <w:sz w:val="24"/>
          <w:szCs w:val="24"/>
        </w:rPr>
        <w:t xml:space="preserve">McNally and </w:t>
      </w:r>
      <w:r w:rsidR="00B87F2F">
        <w:rPr>
          <w:rFonts w:ascii="Times New Roman" w:hAnsi="Times New Roman"/>
          <w:b/>
          <w:bCs/>
          <w:sz w:val="24"/>
          <w:szCs w:val="24"/>
        </w:rPr>
        <w:t xml:space="preserve">Douglas </w:t>
      </w:r>
      <w:r w:rsidR="00F50E01" w:rsidRPr="00F50E01">
        <w:rPr>
          <w:rFonts w:ascii="Times New Roman" w:hAnsi="Times New Roman"/>
          <w:b/>
          <w:bCs/>
          <w:sz w:val="24"/>
          <w:szCs w:val="24"/>
        </w:rPr>
        <w:t>Reichl</w:t>
      </w:r>
      <w:r w:rsidR="00C72DC8">
        <w:rPr>
          <w:rFonts w:ascii="Times New Roman" w:hAnsi="Times New Roman"/>
          <w:b/>
          <w:bCs/>
          <w:sz w:val="24"/>
          <w:szCs w:val="24"/>
        </w:rPr>
        <w:t>e</w:t>
      </w:r>
      <w:r w:rsidR="00F50E01" w:rsidRPr="00F50E01">
        <w:rPr>
          <w:rFonts w:ascii="Times New Roman" w:hAnsi="Times New Roman"/>
          <w:b/>
          <w:bCs/>
          <w:sz w:val="24"/>
          <w:szCs w:val="24"/>
        </w:rPr>
        <w:t xml:space="preserve">y will </w:t>
      </w:r>
      <w:r w:rsidR="005003B0">
        <w:rPr>
          <w:rFonts w:ascii="Times New Roman" w:hAnsi="Times New Roman"/>
          <w:b/>
          <w:bCs/>
          <w:sz w:val="24"/>
          <w:szCs w:val="24"/>
        </w:rPr>
        <w:t>discuss</w:t>
      </w:r>
      <w:r w:rsidR="00F50E01" w:rsidRPr="00F50E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9052E">
        <w:rPr>
          <w:rFonts w:ascii="Times New Roman" w:hAnsi="Times New Roman"/>
          <w:b/>
          <w:bCs/>
          <w:sz w:val="24"/>
          <w:szCs w:val="24"/>
        </w:rPr>
        <w:t xml:space="preserve">Project LITIGATE, </w:t>
      </w:r>
      <w:r w:rsidR="005003B0">
        <w:rPr>
          <w:rFonts w:ascii="Times New Roman" w:hAnsi="Times New Roman"/>
          <w:b/>
          <w:bCs/>
          <w:sz w:val="24"/>
          <w:szCs w:val="24"/>
        </w:rPr>
        <w:t>which</w:t>
      </w:r>
      <w:r w:rsidR="0059052E">
        <w:rPr>
          <w:rFonts w:ascii="Times New Roman" w:hAnsi="Times New Roman"/>
          <w:b/>
          <w:bCs/>
          <w:sz w:val="24"/>
          <w:szCs w:val="24"/>
        </w:rPr>
        <w:t xml:space="preserve"> encourage</w:t>
      </w:r>
      <w:r w:rsidR="005003B0">
        <w:rPr>
          <w:rFonts w:ascii="Times New Roman" w:hAnsi="Times New Roman"/>
          <w:b/>
          <w:bCs/>
          <w:sz w:val="24"/>
          <w:szCs w:val="24"/>
        </w:rPr>
        <w:t>s</w:t>
      </w:r>
      <w:r w:rsidR="0059052E">
        <w:rPr>
          <w:rFonts w:ascii="Times New Roman" w:hAnsi="Times New Roman"/>
          <w:b/>
          <w:bCs/>
          <w:sz w:val="24"/>
          <w:szCs w:val="24"/>
        </w:rPr>
        <w:t xml:space="preserve"> courts and</w:t>
      </w:r>
      <w:r w:rsidR="005003B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9052E">
        <w:rPr>
          <w:rFonts w:ascii="Times New Roman" w:hAnsi="Times New Roman"/>
          <w:b/>
          <w:bCs/>
          <w:sz w:val="24"/>
          <w:szCs w:val="24"/>
        </w:rPr>
        <w:t xml:space="preserve">firms </w:t>
      </w:r>
      <w:r w:rsidR="005003B0">
        <w:rPr>
          <w:rFonts w:ascii="Times New Roman" w:hAnsi="Times New Roman"/>
          <w:b/>
          <w:bCs/>
          <w:sz w:val="24"/>
          <w:szCs w:val="24"/>
        </w:rPr>
        <w:t xml:space="preserve">to </w:t>
      </w:r>
      <w:r w:rsidR="00F50E01" w:rsidRPr="00F50E01">
        <w:rPr>
          <w:rFonts w:ascii="Times New Roman" w:hAnsi="Times New Roman"/>
          <w:b/>
          <w:bCs/>
          <w:sz w:val="24"/>
          <w:szCs w:val="24"/>
        </w:rPr>
        <w:t xml:space="preserve">provide trial </w:t>
      </w:r>
      <w:r w:rsidR="0059052E">
        <w:rPr>
          <w:rFonts w:ascii="Times New Roman" w:hAnsi="Times New Roman"/>
          <w:b/>
          <w:bCs/>
          <w:sz w:val="24"/>
          <w:szCs w:val="24"/>
        </w:rPr>
        <w:t>experience</w:t>
      </w:r>
      <w:r w:rsidR="003C1981">
        <w:rPr>
          <w:rFonts w:ascii="Times New Roman" w:hAnsi="Times New Roman"/>
          <w:b/>
          <w:bCs/>
          <w:sz w:val="24"/>
          <w:szCs w:val="24"/>
        </w:rPr>
        <w:t xml:space="preserve"> to young</w:t>
      </w:r>
      <w:r w:rsidR="005003B0">
        <w:rPr>
          <w:rFonts w:ascii="Times New Roman" w:hAnsi="Times New Roman"/>
          <w:b/>
          <w:bCs/>
          <w:sz w:val="24"/>
          <w:szCs w:val="24"/>
        </w:rPr>
        <w:t>er</w:t>
      </w:r>
      <w:r w:rsidR="003C1981">
        <w:rPr>
          <w:rFonts w:ascii="Times New Roman" w:hAnsi="Times New Roman"/>
          <w:b/>
          <w:bCs/>
          <w:sz w:val="24"/>
          <w:szCs w:val="24"/>
        </w:rPr>
        <w:t xml:space="preserve"> lawyers and how </w:t>
      </w:r>
      <w:r w:rsidR="005003B0">
        <w:rPr>
          <w:rFonts w:ascii="Times New Roman" w:hAnsi="Times New Roman"/>
          <w:b/>
          <w:bCs/>
          <w:sz w:val="24"/>
          <w:szCs w:val="24"/>
        </w:rPr>
        <w:t>they</w:t>
      </w:r>
      <w:r w:rsidR="003C1981">
        <w:rPr>
          <w:rFonts w:ascii="Times New Roman" w:hAnsi="Times New Roman"/>
          <w:b/>
          <w:bCs/>
          <w:sz w:val="24"/>
          <w:szCs w:val="24"/>
        </w:rPr>
        <w:t xml:space="preserve"> can take advantage of the opportunities.</w:t>
      </w:r>
      <w:r w:rsidR="0059052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997C665" w14:textId="6A67592E" w:rsidR="00F50E01" w:rsidRDefault="00F50E01" w:rsidP="00DA7EA6">
      <w:pPr>
        <w:rPr>
          <w:rFonts w:ascii="Times New Roman" w:hAnsi="Times New Roman"/>
          <w:b/>
          <w:bCs/>
          <w:sz w:val="24"/>
          <w:szCs w:val="24"/>
        </w:rPr>
      </w:pPr>
      <w:r w:rsidRPr="00F50E01">
        <w:rPr>
          <w:rFonts w:ascii="Times New Roman" w:hAnsi="Times New Roman"/>
          <w:b/>
          <w:bCs/>
          <w:sz w:val="24"/>
          <w:szCs w:val="24"/>
        </w:rPr>
        <w:t>6:00 – 7:00 </w:t>
      </w:r>
      <w:r w:rsidR="00591FE9" w:rsidRPr="00591FE9">
        <w:rPr>
          <w:rFonts w:ascii="Times New Roman" w:hAnsi="Times New Roman"/>
          <w:b/>
          <w:bCs/>
          <w:sz w:val="24"/>
          <w:szCs w:val="24"/>
        </w:rPr>
        <w:t>p.m.</w:t>
      </w:r>
      <w:r w:rsidR="009A1914">
        <w:rPr>
          <w:rFonts w:ascii="Times New Roman" w:hAnsi="Times New Roman"/>
          <w:b/>
          <w:bCs/>
          <w:sz w:val="24"/>
          <w:szCs w:val="24"/>
        </w:rPr>
        <w:t>:</w:t>
      </w:r>
      <w:r w:rsidR="00591FE9" w:rsidRPr="00591F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7EA6">
        <w:rPr>
          <w:rFonts w:ascii="Times New Roman" w:hAnsi="Times New Roman"/>
          <w:b/>
          <w:bCs/>
          <w:sz w:val="24"/>
          <w:szCs w:val="24"/>
        </w:rPr>
        <w:t xml:space="preserve"> Mix and mingle</w:t>
      </w:r>
      <w:r w:rsidRPr="00F50E01">
        <w:rPr>
          <w:rFonts w:ascii="Times New Roman" w:hAnsi="Times New Roman"/>
          <w:b/>
          <w:bCs/>
          <w:sz w:val="24"/>
          <w:szCs w:val="24"/>
        </w:rPr>
        <w:t xml:space="preserve"> with </w:t>
      </w:r>
      <w:r w:rsidR="003C1981">
        <w:rPr>
          <w:rFonts w:ascii="Times New Roman" w:hAnsi="Times New Roman"/>
          <w:b/>
          <w:bCs/>
          <w:sz w:val="24"/>
          <w:szCs w:val="24"/>
        </w:rPr>
        <w:t>the presenters and friends (</w:t>
      </w:r>
      <w:r w:rsidRPr="00F50E01">
        <w:rPr>
          <w:rFonts w:ascii="Times New Roman" w:hAnsi="Times New Roman"/>
          <w:b/>
          <w:bCs/>
          <w:sz w:val="24"/>
          <w:szCs w:val="24"/>
        </w:rPr>
        <w:t xml:space="preserve">drinks </w:t>
      </w:r>
      <w:r w:rsidR="00DA7EA6">
        <w:rPr>
          <w:rFonts w:ascii="Times New Roman" w:hAnsi="Times New Roman"/>
          <w:b/>
          <w:bCs/>
          <w:sz w:val="24"/>
          <w:szCs w:val="24"/>
        </w:rPr>
        <w:t>etc.</w:t>
      </w:r>
      <w:r w:rsidR="003C1981">
        <w:rPr>
          <w:rFonts w:ascii="Times New Roman" w:hAnsi="Times New Roman"/>
          <w:b/>
          <w:bCs/>
          <w:sz w:val="24"/>
          <w:szCs w:val="24"/>
        </w:rPr>
        <w:t xml:space="preserve"> provided)</w:t>
      </w:r>
      <w:r w:rsidRPr="00F50E01">
        <w:rPr>
          <w:rFonts w:ascii="Times New Roman" w:hAnsi="Times New Roman"/>
          <w:b/>
          <w:bCs/>
          <w:sz w:val="24"/>
          <w:szCs w:val="24"/>
        </w:rPr>
        <w:t>.</w:t>
      </w:r>
    </w:p>
    <w:p w14:paraId="3492EBFB" w14:textId="5BB27445" w:rsidR="005A0F0C" w:rsidRPr="0002286A" w:rsidRDefault="0002286A" w:rsidP="0002286A">
      <w:pPr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02286A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3E5D94B" wp14:editId="14B8BF54">
                <wp:simplePos x="0" y="0"/>
                <wp:positionH relativeFrom="column">
                  <wp:posOffset>874395</wp:posOffset>
                </wp:positionH>
                <wp:positionV relativeFrom="paragraph">
                  <wp:posOffset>96520</wp:posOffset>
                </wp:positionV>
                <wp:extent cx="1628775" cy="3429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84C2E" w14:textId="506FBC12" w:rsidR="0002286A" w:rsidRPr="0002286A" w:rsidRDefault="0002286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228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Sponsored By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5D9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.85pt;margin-top:7.6pt;width:128.25pt;height:2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" stroked="f">
                <v:textbox>
                  <w:txbxContent>
                    <w:p w14:paraId="42584C2E" w14:textId="506FBC12" w:rsidR="0002286A" w:rsidRPr="0002286A" w:rsidRDefault="0002286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02286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Sponsored By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b/>
          <w:bCs/>
          <w:noProof/>
        </w:rPr>
        <w:drawing>
          <wp:inline distT="0" distB="0" distL="0" distR="0" wp14:anchorId="7FF81C0A" wp14:editId="1D78C8FF">
            <wp:extent cx="1761131" cy="646299"/>
            <wp:effectExtent l="0" t="0" r="0" b="1905"/>
            <wp:docPr id="830499891" name="Picture 3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499891" name="Picture 3" descr="A close-up of a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106" cy="66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0F0C" w:rsidRPr="0002286A" w:rsidSect="005A0F0C">
      <w:footerReference w:type="default" r:id="rId10"/>
      <w:pgSz w:w="12240" w:h="15840"/>
      <w:pgMar w:top="864" w:right="1008" w:bottom="0" w:left="1008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086FC" w14:textId="77777777" w:rsidR="00632E5F" w:rsidRDefault="00632E5F" w:rsidP="00061C7B">
      <w:pPr>
        <w:spacing w:after="0" w:line="240" w:lineRule="auto"/>
      </w:pPr>
      <w:r>
        <w:separator/>
      </w:r>
    </w:p>
  </w:endnote>
  <w:endnote w:type="continuationSeparator" w:id="0">
    <w:p w14:paraId="45DA0DF4" w14:textId="77777777" w:rsidR="00632E5F" w:rsidRDefault="00632E5F" w:rsidP="00061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83E4" w14:textId="303B1702" w:rsidR="00C63E20" w:rsidRDefault="005C6B0B" w:rsidP="00C63E20">
    <w:pPr>
      <w:pStyle w:val="NormalWeb"/>
      <w:spacing w:before="0" w:beforeAutospacing="0" w:after="0" w:afterAutospacing="0"/>
    </w:pPr>
    <w:r>
      <w:ptab w:relativeTo="margin" w:alignment="center" w:leader="none"/>
    </w:r>
  </w:p>
  <w:p w14:paraId="34A1AA54" w14:textId="18FA58EC" w:rsidR="00061C7B" w:rsidRDefault="005C6B0B" w:rsidP="004B4544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4999A" w14:textId="77777777" w:rsidR="00632E5F" w:rsidRDefault="00632E5F" w:rsidP="00061C7B">
      <w:pPr>
        <w:spacing w:after="0" w:line="240" w:lineRule="auto"/>
      </w:pPr>
      <w:r>
        <w:separator/>
      </w:r>
    </w:p>
  </w:footnote>
  <w:footnote w:type="continuationSeparator" w:id="0">
    <w:p w14:paraId="4461B16B" w14:textId="77777777" w:rsidR="00632E5F" w:rsidRDefault="00632E5F" w:rsidP="00061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424E1"/>
    <w:multiLevelType w:val="hybridMultilevel"/>
    <w:tmpl w:val="B9D2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47480"/>
    <w:multiLevelType w:val="hybridMultilevel"/>
    <w:tmpl w:val="5D4CBE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E4EB0"/>
    <w:multiLevelType w:val="hybridMultilevel"/>
    <w:tmpl w:val="6CD210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5104054">
    <w:abstractNumId w:val="2"/>
  </w:num>
  <w:num w:numId="2" w16cid:durableId="541018577">
    <w:abstractNumId w:val="1"/>
  </w:num>
  <w:num w:numId="3" w16cid:durableId="72583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BAA"/>
    <w:rsid w:val="000035E2"/>
    <w:rsid w:val="00005A29"/>
    <w:rsid w:val="00020E55"/>
    <w:rsid w:val="00021ACE"/>
    <w:rsid w:val="0002286A"/>
    <w:rsid w:val="000244DE"/>
    <w:rsid w:val="0004118D"/>
    <w:rsid w:val="0004125D"/>
    <w:rsid w:val="00041347"/>
    <w:rsid w:val="00046374"/>
    <w:rsid w:val="000471EA"/>
    <w:rsid w:val="00047A58"/>
    <w:rsid w:val="00061C7B"/>
    <w:rsid w:val="00066C80"/>
    <w:rsid w:val="0007475C"/>
    <w:rsid w:val="000827D8"/>
    <w:rsid w:val="00096483"/>
    <w:rsid w:val="000A1969"/>
    <w:rsid w:val="000A4968"/>
    <w:rsid w:val="000A7145"/>
    <w:rsid w:val="000B7092"/>
    <w:rsid w:val="000B72AA"/>
    <w:rsid w:val="000C33E2"/>
    <w:rsid w:val="000C5FE0"/>
    <w:rsid w:val="000C73DB"/>
    <w:rsid w:val="000E5989"/>
    <w:rsid w:val="000F5E2C"/>
    <w:rsid w:val="0012132F"/>
    <w:rsid w:val="001271B0"/>
    <w:rsid w:val="00131090"/>
    <w:rsid w:val="001329AD"/>
    <w:rsid w:val="001371F7"/>
    <w:rsid w:val="00142F20"/>
    <w:rsid w:val="00145D64"/>
    <w:rsid w:val="00146B3D"/>
    <w:rsid w:val="001555EE"/>
    <w:rsid w:val="0016769A"/>
    <w:rsid w:val="00180395"/>
    <w:rsid w:val="0018546E"/>
    <w:rsid w:val="001921F9"/>
    <w:rsid w:val="00193A02"/>
    <w:rsid w:val="00193CA9"/>
    <w:rsid w:val="0019652D"/>
    <w:rsid w:val="00196676"/>
    <w:rsid w:val="001A6AB4"/>
    <w:rsid w:val="001B0771"/>
    <w:rsid w:val="001B72CF"/>
    <w:rsid w:val="001C4AF7"/>
    <w:rsid w:val="001D0011"/>
    <w:rsid w:val="001D3A7E"/>
    <w:rsid w:val="001D5EB9"/>
    <w:rsid w:val="001E015E"/>
    <w:rsid w:val="001E4339"/>
    <w:rsid w:val="001E4832"/>
    <w:rsid w:val="001F5BAA"/>
    <w:rsid w:val="001F5F80"/>
    <w:rsid w:val="001F6004"/>
    <w:rsid w:val="001F6802"/>
    <w:rsid w:val="00201845"/>
    <w:rsid w:val="00206259"/>
    <w:rsid w:val="00210BD8"/>
    <w:rsid w:val="00211FC6"/>
    <w:rsid w:val="002221C8"/>
    <w:rsid w:val="002269A2"/>
    <w:rsid w:val="00233367"/>
    <w:rsid w:val="00233C63"/>
    <w:rsid w:val="002410FD"/>
    <w:rsid w:val="00254068"/>
    <w:rsid w:val="002543CD"/>
    <w:rsid w:val="00266953"/>
    <w:rsid w:val="00270140"/>
    <w:rsid w:val="0028185C"/>
    <w:rsid w:val="00282109"/>
    <w:rsid w:val="00290B74"/>
    <w:rsid w:val="002925C5"/>
    <w:rsid w:val="002A39DD"/>
    <w:rsid w:val="002A732D"/>
    <w:rsid w:val="002B223E"/>
    <w:rsid w:val="002B5A5D"/>
    <w:rsid w:val="002C07A9"/>
    <w:rsid w:val="002C315F"/>
    <w:rsid w:val="002D478A"/>
    <w:rsid w:val="002D4955"/>
    <w:rsid w:val="002D53F3"/>
    <w:rsid w:val="002D6DE0"/>
    <w:rsid w:val="002E30E9"/>
    <w:rsid w:val="002E69E1"/>
    <w:rsid w:val="002E75A9"/>
    <w:rsid w:val="002F4885"/>
    <w:rsid w:val="002F5DF3"/>
    <w:rsid w:val="002F6DC0"/>
    <w:rsid w:val="002F75CD"/>
    <w:rsid w:val="00300F38"/>
    <w:rsid w:val="00306F60"/>
    <w:rsid w:val="00310C88"/>
    <w:rsid w:val="0031459D"/>
    <w:rsid w:val="00314898"/>
    <w:rsid w:val="00315D09"/>
    <w:rsid w:val="00320993"/>
    <w:rsid w:val="0032207A"/>
    <w:rsid w:val="003237C4"/>
    <w:rsid w:val="00332199"/>
    <w:rsid w:val="0033471A"/>
    <w:rsid w:val="00345560"/>
    <w:rsid w:val="00347942"/>
    <w:rsid w:val="003479A7"/>
    <w:rsid w:val="00355ADE"/>
    <w:rsid w:val="00376349"/>
    <w:rsid w:val="00381545"/>
    <w:rsid w:val="00385914"/>
    <w:rsid w:val="00390944"/>
    <w:rsid w:val="003925F8"/>
    <w:rsid w:val="00392CE3"/>
    <w:rsid w:val="003B24B5"/>
    <w:rsid w:val="003B278E"/>
    <w:rsid w:val="003B5C38"/>
    <w:rsid w:val="003C1981"/>
    <w:rsid w:val="003C48E0"/>
    <w:rsid w:val="003C4A6C"/>
    <w:rsid w:val="003D3045"/>
    <w:rsid w:val="003D733F"/>
    <w:rsid w:val="003F246A"/>
    <w:rsid w:val="003F4AD1"/>
    <w:rsid w:val="00400C22"/>
    <w:rsid w:val="0040473B"/>
    <w:rsid w:val="0041270F"/>
    <w:rsid w:val="00413742"/>
    <w:rsid w:val="00415285"/>
    <w:rsid w:val="004153A3"/>
    <w:rsid w:val="004225DB"/>
    <w:rsid w:val="00422902"/>
    <w:rsid w:val="004231AB"/>
    <w:rsid w:val="00433953"/>
    <w:rsid w:val="0043592F"/>
    <w:rsid w:val="004374A0"/>
    <w:rsid w:val="00441BD6"/>
    <w:rsid w:val="00446B36"/>
    <w:rsid w:val="00447443"/>
    <w:rsid w:val="00447964"/>
    <w:rsid w:val="0045266F"/>
    <w:rsid w:val="00454C4C"/>
    <w:rsid w:val="00456924"/>
    <w:rsid w:val="00463575"/>
    <w:rsid w:val="0047054A"/>
    <w:rsid w:val="00473A15"/>
    <w:rsid w:val="00480184"/>
    <w:rsid w:val="00480E7A"/>
    <w:rsid w:val="004812DD"/>
    <w:rsid w:val="00481DB2"/>
    <w:rsid w:val="0049318C"/>
    <w:rsid w:val="004A6C70"/>
    <w:rsid w:val="004A7534"/>
    <w:rsid w:val="004B0719"/>
    <w:rsid w:val="004B098A"/>
    <w:rsid w:val="004B4544"/>
    <w:rsid w:val="004B64B5"/>
    <w:rsid w:val="004C7E48"/>
    <w:rsid w:val="004D7B1E"/>
    <w:rsid w:val="004E6E96"/>
    <w:rsid w:val="004F7880"/>
    <w:rsid w:val="005003B0"/>
    <w:rsid w:val="00501562"/>
    <w:rsid w:val="00510692"/>
    <w:rsid w:val="005142CD"/>
    <w:rsid w:val="00522890"/>
    <w:rsid w:val="00522CE2"/>
    <w:rsid w:val="005323A0"/>
    <w:rsid w:val="00532B68"/>
    <w:rsid w:val="005359EE"/>
    <w:rsid w:val="00537EF4"/>
    <w:rsid w:val="00540EB0"/>
    <w:rsid w:val="005410C9"/>
    <w:rsid w:val="00542F1E"/>
    <w:rsid w:val="00544D2F"/>
    <w:rsid w:val="005459A3"/>
    <w:rsid w:val="00555E73"/>
    <w:rsid w:val="00566BBA"/>
    <w:rsid w:val="00570284"/>
    <w:rsid w:val="00574FC7"/>
    <w:rsid w:val="00586010"/>
    <w:rsid w:val="005904AB"/>
    <w:rsid w:val="0059052E"/>
    <w:rsid w:val="0059139E"/>
    <w:rsid w:val="00591FE9"/>
    <w:rsid w:val="005961AF"/>
    <w:rsid w:val="00597476"/>
    <w:rsid w:val="005A0F0C"/>
    <w:rsid w:val="005A11DE"/>
    <w:rsid w:val="005A4231"/>
    <w:rsid w:val="005A740D"/>
    <w:rsid w:val="005B3FFD"/>
    <w:rsid w:val="005B44BB"/>
    <w:rsid w:val="005B793D"/>
    <w:rsid w:val="005C3DDC"/>
    <w:rsid w:val="005C6B0B"/>
    <w:rsid w:val="005C7A04"/>
    <w:rsid w:val="005C7A32"/>
    <w:rsid w:val="005C7E06"/>
    <w:rsid w:val="005E2E6C"/>
    <w:rsid w:val="005F13AA"/>
    <w:rsid w:val="005F7180"/>
    <w:rsid w:val="00610CDE"/>
    <w:rsid w:val="006152A7"/>
    <w:rsid w:val="006169DB"/>
    <w:rsid w:val="00621858"/>
    <w:rsid w:val="00627EDE"/>
    <w:rsid w:val="00630E6A"/>
    <w:rsid w:val="00632E5F"/>
    <w:rsid w:val="00632F84"/>
    <w:rsid w:val="00633E37"/>
    <w:rsid w:val="00635D5E"/>
    <w:rsid w:val="0064459F"/>
    <w:rsid w:val="006508CA"/>
    <w:rsid w:val="00656CBE"/>
    <w:rsid w:val="006616D6"/>
    <w:rsid w:val="006711C0"/>
    <w:rsid w:val="00675ACC"/>
    <w:rsid w:val="00675DD9"/>
    <w:rsid w:val="0068229C"/>
    <w:rsid w:val="00684AF5"/>
    <w:rsid w:val="0068718D"/>
    <w:rsid w:val="00690B49"/>
    <w:rsid w:val="006A506E"/>
    <w:rsid w:val="006A78F6"/>
    <w:rsid w:val="006A7CF5"/>
    <w:rsid w:val="006B043A"/>
    <w:rsid w:val="006B1344"/>
    <w:rsid w:val="006B6836"/>
    <w:rsid w:val="006C0077"/>
    <w:rsid w:val="006D013B"/>
    <w:rsid w:val="006D0EFD"/>
    <w:rsid w:val="006D64DE"/>
    <w:rsid w:val="006D7BD6"/>
    <w:rsid w:val="006E2888"/>
    <w:rsid w:val="006E55D4"/>
    <w:rsid w:val="006F02A2"/>
    <w:rsid w:val="00707029"/>
    <w:rsid w:val="00707354"/>
    <w:rsid w:val="0071049B"/>
    <w:rsid w:val="00715D68"/>
    <w:rsid w:val="0072016A"/>
    <w:rsid w:val="0072289C"/>
    <w:rsid w:val="00726973"/>
    <w:rsid w:val="007312C8"/>
    <w:rsid w:val="00735C5E"/>
    <w:rsid w:val="00741BFE"/>
    <w:rsid w:val="00744ACF"/>
    <w:rsid w:val="007452CD"/>
    <w:rsid w:val="00756F18"/>
    <w:rsid w:val="00757058"/>
    <w:rsid w:val="00760343"/>
    <w:rsid w:val="00760C91"/>
    <w:rsid w:val="00763200"/>
    <w:rsid w:val="00775AA2"/>
    <w:rsid w:val="00790536"/>
    <w:rsid w:val="007961AE"/>
    <w:rsid w:val="00797FAE"/>
    <w:rsid w:val="007A15F9"/>
    <w:rsid w:val="007A25BA"/>
    <w:rsid w:val="007A5CE9"/>
    <w:rsid w:val="007B28AA"/>
    <w:rsid w:val="007C36C9"/>
    <w:rsid w:val="007D21E1"/>
    <w:rsid w:val="007E496C"/>
    <w:rsid w:val="007F56A7"/>
    <w:rsid w:val="00802475"/>
    <w:rsid w:val="00807C07"/>
    <w:rsid w:val="008146D7"/>
    <w:rsid w:val="00820044"/>
    <w:rsid w:val="008268AC"/>
    <w:rsid w:val="0082701B"/>
    <w:rsid w:val="0082748F"/>
    <w:rsid w:val="00833406"/>
    <w:rsid w:val="00835B15"/>
    <w:rsid w:val="00835F55"/>
    <w:rsid w:val="0084586C"/>
    <w:rsid w:val="00847B67"/>
    <w:rsid w:val="008504B0"/>
    <w:rsid w:val="00856184"/>
    <w:rsid w:val="00856E11"/>
    <w:rsid w:val="00871899"/>
    <w:rsid w:val="008A327C"/>
    <w:rsid w:val="008B44DF"/>
    <w:rsid w:val="008B6029"/>
    <w:rsid w:val="008B67FB"/>
    <w:rsid w:val="008B6F3B"/>
    <w:rsid w:val="008C1318"/>
    <w:rsid w:val="008C195F"/>
    <w:rsid w:val="008D260D"/>
    <w:rsid w:val="008E0F48"/>
    <w:rsid w:val="008E2961"/>
    <w:rsid w:val="008F0357"/>
    <w:rsid w:val="008F4220"/>
    <w:rsid w:val="008F63AE"/>
    <w:rsid w:val="00903C5E"/>
    <w:rsid w:val="009068FE"/>
    <w:rsid w:val="00915A05"/>
    <w:rsid w:val="009204EF"/>
    <w:rsid w:val="00930D0E"/>
    <w:rsid w:val="009412B9"/>
    <w:rsid w:val="0094237D"/>
    <w:rsid w:val="00942D18"/>
    <w:rsid w:val="00953080"/>
    <w:rsid w:val="00964BC9"/>
    <w:rsid w:val="0096501D"/>
    <w:rsid w:val="009670D3"/>
    <w:rsid w:val="009673A7"/>
    <w:rsid w:val="00973B08"/>
    <w:rsid w:val="00974323"/>
    <w:rsid w:val="00986EAA"/>
    <w:rsid w:val="009921DC"/>
    <w:rsid w:val="00992D23"/>
    <w:rsid w:val="0099515B"/>
    <w:rsid w:val="009A1914"/>
    <w:rsid w:val="009A5CE9"/>
    <w:rsid w:val="009A6F27"/>
    <w:rsid w:val="009B3717"/>
    <w:rsid w:val="009B6CCA"/>
    <w:rsid w:val="009B7E97"/>
    <w:rsid w:val="009D39D6"/>
    <w:rsid w:val="009F7283"/>
    <w:rsid w:val="00A01A50"/>
    <w:rsid w:val="00A078E6"/>
    <w:rsid w:val="00A10A81"/>
    <w:rsid w:val="00A12126"/>
    <w:rsid w:val="00A12B14"/>
    <w:rsid w:val="00A20D67"/>
    <w:rsid w:val="00A244A9"/>
    <w:rsid w:val="00A2585F"/>
    <w:rsid w:val="00A260A4"/>
    <w:rsid w:val="00A26FEC"/>
    <w:rsid w:val="00A27BE7"/>
    <w:rsid w:val="00A4057B"/>
    <w:rsid w:val="00A414A1"/>
    <w:rsid w:val="00A450CE"/>
    <w:rsid w:val="00A47AB9"/>
    <w:rsid w:val="00A73E4A"/>
    <w:rsid w:val="00A7473F"/>
    <w:rsid w:val="00A771FF"/>
    <w:rsid w:val="00A82A32"/>
    <w:rsid w:val="00A86882"/>
    <w:rsid w:val="00A90EB9"/>
    <w:rsid w:val="00A96C5C"/>
    <w:rsid w:val="00AA5403"/>
    <w:rsid w:val="00AA6978"/>
    <w:rsid w:val="00AB2C84"/>
    <w:rsid w:val="00AB4797"/>
    <w:rsid w:val="00AB6A9B"/>
    <w:rsid w:val="00AC2998"/>
    <w:rsid w:val="00AD645C"/>
    <w:rsid w:val="00AD7ADA"/>
    <w:rsid w:val="00AE3395"/>
    <w:rsid w:val="00B03896"/>
    <w:rsid w:val="00B21416"/>
    <w:rsid w:val="00B3124B"/>
    <w:rsid w:val="00B31D7D"/>
    <w:rsid w:val="00B33B68"/>
    <w:rsid w:val="00B345A6"/>
    <w:rsid w:val="00B378C8"/>
    <w:rsid w:val="00B37D04"/>
    <w:rsid w:val="00B53F1F"/>
    <w:rsid w:val="00B5694B"/>
    <w:rsid w:val="00B6266A"/>
    <w:rsid w:val="00B626A4"/>
    <w:rsid w:val="00B64072"/>
    <w:rsid w:val="00B659F8"/>
    <w:rsid w:val="00B75A96"/>
    <w:rsid w:val="00B826F7"/>
    <w:rsid w:val="00B87F2F"/>
    <w:rsid w:val="00B9560C"/>
    <w:rsid w:val="00BA5985"/>
    <w:rsid w:val="00BB0EBB"/>
    <w:rsid w:val="00BD4A3A"/>
    <w:rsid w:val="00BF0A3D"/>
    <w:rsid w:val="00BF161A"/>
    <w:rsid w:val="00BF7B7A"/>
    <w:rsid w:val="00C106F1"/>
    <w:rsid w:val="00C21A06"/>
    <w:rsid w:val="00C27041"/>
    <w:rsid w:val="00C27297"/>
    <w:rsid w:val="00C30A84"/>
    <w:rsid w:val="00C40D38"/>
    <w:rsid w:val="00C43A21"/>
    <w:rsid w:val="00C44263"/>
    <w:rsid w:val="00C47E77"/>
    <w:rsid w:val="00C52FCA"/>
    <w:rsid w:val="00C63E20"/>
    <w:rsid w:val="00C66CEE"/>
    <w:rsid w:val="00C671CF"/>
    <w:rsid w:val="00C7273C"/>
    <w:rsid w:val="00C72DC8"/>
    <w:rsid w:val="00C74B5A"/>
    <w:rsid w:val="00C7502A"/>
    <w:rsid w:val="00C81488"/>
    <w:rsid w:val="00C935D6"/>
    <w:rsid w:val="00C97F4C"/>
    <w:rsid w:val="00CA22CD"/>
    <w:rsid w:val="00CA3245"/>
    <w:rsid w:val="00CA3815"/>
    <w:rsid w:val="00CA520E"/>
    <w:rsid w:val="00CB43EA"/>
    <w:rsid w:val="00CB60F6"/>
    <w:rsid w:val="00CC7BD7"/>
    <w:rsid w:val="00CD4581"/>
    <w:rsid w:val="00CD540C"/>
    <w:rsid w:val="00CD79A4"/>
    <w:rsid w:val="00CF3AA1"/>
    <w:rsid w:val="00CF7D05"/>
    <w:rsid w:val="00D045E9"/>
    <w:rsid w:val="00D0791F"/>
    <w:rsid w:val="00D1454F"/>
    <w:rsid w:val="00D158FC"/>
    <w:rsid w:val="00D17EF7"/>
    <w:rsid w:val="00D21CE5"/>
    <w:rsid w:val="00D30F96"/>
    <w:rsid w:val="00D32B41"/>
    <w:rsid w:val="00D34F11"/>
    <w:rsid w:val="00D40225"/>
    <w:rsid w:val="00D423AE"/>
    <w:rsid w:val="00D469C4"/>
    <w:rsid w:val="00D46C56"/>
    <w:rsid w:val="00D5047B"/>
    <w:rsid w:val="00D521F6"/>
    <w:rsid w:val="00D53A5B"/>
    <w:rsid w:val="00D638FC"/>
    <w:rsid w:val="00D67FA3"/>
    <w:rsid w:val="00D713D2"/>
    <w:rsid w:val="00D71F63"/>
    <w:rsid w:val="00D81F75"/>
    <w:rsid w:val="00D87930"/>
    <w:rsid w:val="00D94550"/>
    <w:rsid w:val="00DA03DC"/>
    <w:rsid w:val="00DA7EA6"/>
    <w:rsid w:val="00DB2B26"/>
    <w:rsid w:val="00DB3CBD"/>
    <w:rsid w:val="00DC50B6"/>
    <w:rsid w:val="00DC59FE"/>
    <w:rsid w:val="00DD1165"/>
    <w:rsid w:val="00DD1F0C"/>
    <w:rsid w:val="00DD2007"/>
    <w:rsid w:val="00DD31E8"/>
    <w:rsid w:val="00DD525E"/>
    <w:rsid w:val="00DD6F78"/>
    <w:rsid w:val="00DE44B2"/>
    <w:rsid w:val="00DF0863"/>
    <w:rsid w:val="00DF2544"/>
    <w:rsid w:val="00E143BB"/>
    <w:rsid w:val="00E428AE"/>
    <w:rsid w:val="00E44381"/>
    <w:rsid w:val="00E52204"/>
    <w:rsid w:val="00E77D94"/>
    <w:rsid w:val="00E9646A"/>
    <w:rsid w:val="00EA0014"/>
    <w:rsid w:val="00EB7D95"/>
    <w:rsid w:val="00EC2196"/>
    <w:rsid w:val="00EC5F18"/>
    <w:rsid w:val="00ED1CFF"/>
    <w:rsid w:val="00EE30B4"/>
    <w:rsid w:val="00EE4ABA"/>
    <w:rsid w:val="00EF3748"/>
    <w:rsid w:val="00F03CF0"/>
    <w:rsid w:val="00F120ED"/>
    <w:rsid w:val="00F14604"/>
    <w:rsid w:val="00F24A96"/>
    <w:rsid w:val="00F37323"/>
    <w:rsid w:val="00F43DBB"/>
    <w:rsid w:val="00F44452"/>
    <w:rsid w:val="00F50E01"/>
    <w:rsid w:val="00F527D0"/>
    <w:rsid w:val="00F55AE7"/>
    <w:rsid w:val="00F571BB"/>
    <w:rsid w:val="00F72401"/>
    <w:rsid w:val="00F732AA"/>
    <w:rsid w:val="00F73726"/>
    <w:rsid w:val="00F903A9"/>
    <w:rsid w:val="00F9608E"/>
    <w:rsid w:val="00FA07E9"/>
    <w:rsid w:val="00FA3C02"/>
    <w:rsid w:val="00FA5F78"/>
    <w:rsid w:val="00FE31CB"/>
    <w:rsid w:val="00FF08F9"/>
    <w:rsid w:val="00FF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BDB233"/>
  <w15:chartTrackingRefBased/>
  <w15:docId w15:val="{6066CD85-D0DC-4723-AFC8-D1F1D8EA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DD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1165"/>
    <w:rPr>
      <w:color w:val="0563C1" w:themeColor="hyperlink"/>
      <w:u w:val="single"/>
    </w:rPr>
  </w:style>
  <w:style w:type="character" w:customStyle="1" w:styleId="hgkelc">
    <w:name w:val="hgkelc"/>
    <w:basedOn w:val="DefaultParagraphFont"/>
    <w:rsid w:val="00B31D7D"/>
  </w:style>
  <w:style w:type="paragraph" w:customStyle="1" w:styleId="xparagraph">
    <w:name w:val="x_paragraph"/>
    <w:basedOn w:val="Normal"/>
    <w:rsid w:val="006A7CF5"/>
    <w:pPr>
      <w:spacing w:after="0" w:line="240" w:lineRule="auto"/>
    </w:pPr>
    <w:rPr>
      <w:rFonts w:ascii="Calibri" w:hAnsi="Calibri" w:cs="Calibri"/>
    </w:rPr>
  </w:style>
  <w:style w:type="character" w:customStyle="1" w:styleId="xnormaltextrun">
    <w:name w:val="x_normaltextrun"/>
    <w:basedOn w:val="DefaultParagraphFont"/>
    <w:rsid w:val="006A7CF5"/>
  </w:style>
  <w:style w:type="character" w:customStyle="1" w:styleId="xeop">
    <w:name w:val="x_eop"/>
    <w:basedOn w:val="DefaultParagraphFont"/>
    <w:rsid w:val="006A7CF5"/>
  </w:style>
  <w:style w:type="paragraph" w:customStyle="1" w:styleId="paragraph">
    <w:name w:val="paragraph"/>
    <w:basedOn w:val="Normal"/>
    <w:rsid w:val="000C33E2"/>
    <w:pPr>
      <w:spacing w:after="0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0C33E2"/>
  </w:style>
  <w:style w:type="character" w:customStyle="1" w:styleId="eop">
    <w:name w:val="eop"/>
    <w:basedOn w:val="DefaultParagraphFont"/>
    <w:rsid w:val="000C33E2"/>
  </w:style>
  <w:style w:type="character" w:styleId="UnresolvedMention">
    <w:name w:val="Unresolved Mention"/>
    <w:basedOn w:val="DefaultParagraphFont"/>
    <w:uiPriority w:val="99"/>
    <w:semiHidden/>
    <w:unhideWhenUsed/>
    <w:rsid w:val="00061C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1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C7B"/>
  </w:style>
  <w:style w:type="paragraph" w:styleId="Footer">
    <w:name w:val="footer"/>
    <w:basedOn w:val="Normal"/>
    <w:link w:val="FooterChar"/>
    <w:uiPriority w:val="99"/>
    <w:unhideWhenUsed/>
    <w:rsid w:val="00061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C7B"/>
  </w:style>
  <w:style w:type="paragraph" w:styleId="NoSpacing">
    <w:name w:val="No Spacing"/>
    <w:uiPriority w:val="1"/>
    <w:qFormat/>
    <w:rsid w:val="00D71F63"/>
    <w:pPr>
      <w:spacing w:after="0" w:line="240" w:lineRule="auto"/>
    </w:pPr>
  </w:style>
  <w:style w:type="paragraph" w:customStyle="1" w:styleId="xxmsonormal">
    <w:name w:val="x_xmsonormal"/>
    <w:basedOn w:val="Normal"/>
    <w:rsid w:val="009412B9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C40D3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2099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6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Toomey, Scott</cp:lastModifiedBy>
  <cp:revision>4</cp:revision>
  <cp:lastPrinted>2025-02-17T22:25:00Z</cp:lastPrinted>
  <dcterms:created xsi:type="dcterms:W3CDTF">2025-02-17T22:49:00Z</dcterms:created>
  <dcterms:modified xsi:type="dcterms:W3CDTF">2025-02-17T23:03:00Z</dcterms:modified>
</cp:coreProperties>
</file>